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47796718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1774E00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79C2AC6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3C5CD90A" w14:textId="4A29E809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</w:t>
      </w:r>
      <w:r w:rsidR="00DE3569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50FF2495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672B3AB3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0DD95134" w14:textId="77777777">
        <w:trPr>
          <w:jc w:val="right"/>
        </w:trPr>
        <w:tc>
          <w:tcPr>
            <w:tcW w:w="4320" w:type="dxa"/>
          </w:tcPr>
          <w:p w:rsidRPr="002B6A05" w:rsidR="00340399" w:rsidP="00C50850" w:rsidRDefault="002F61DE" w14:paraId="0077C550" w14:textId="14BE964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DE3569">
              <w:rPr>
                <w:rFonts w:ascii="Arial" w:hAnsi="Arial" w:cs="Arial"/>
              </w:rPr>
              <w:t>90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E2223B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E729EA">
              <w:rPr>
                <w:rFonts w:ascii="Arial" w:hAnsi="Arial" w:cs="Arial"/>
              </w:rPr>
              <w:t>16</w:t>
            </w:r>
          </w:p>
        </w:tc>
      </w:tr>
    </w:tbl>
    <w:p w:rsidRPr="002B6A05" w:rsidR="00340399" w:rsidP="00340399" w:rsidRDefault="00340399" w14:paraId="650CE1C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C6C0B" w:rsidR="00F65D4C" w:rsidP="00F65D4C" w:rsidRDefault="00F65D4C" w14:paraId="3A3E62E0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C6C0B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CC6C0B" w:rsidR="00F65D4C" w:rsidP="00F65D4C" w:rsidRDefault="00F65D4C" w14:paraId="066409CA" w14:textId="03F7037D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C6C0B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CC6C0B" w:rsidR="00A249E3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CC6C0B" w:rsidR="00CC6C0B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CC6C0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C6C0B" w:rsidR="00A249E3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CC6C0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C6C0B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C6C0B" w:rsidR="00E2223B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CC6C0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CC6C0B" w:rsidR="00F65D4C" w:rsidP="00F65D4C" w:rsidRDefault="00F65D4C" w14:paraId="46D838C3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CC6C0B" w:rsidR="00F65D4C" w:rsidP="00F65D4C" w:rsidRDefault="00F65D4C" w14:paraId="70067B63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C6C0B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CC6C0B" w:rsidR="00F65D4C" w:rsidP="00F65D4C" w:rsidRDefault="00F65D4C" w14:paraId="43B86A0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C6C0B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CC6C0B" w:rsidR="00DE3569" w:rsidP="00F65D4C" w:rsidRDefault="00DE3569" w14:paraId="608EF3B4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name="_Hlk220929249" w:id="0"/>
      <w:bookmarkStart w:name="_Hlk228772239" w:id="1"/>
      <w:r w:rsidRPr="00CC6C0B">
        <w:rPr>
          <w:rFonts w:ascii="Arial" w:hAnsi="Arial" w:cs="Arial"/>
          <w:sz w:val="24"/>
          <w:szCs w:val="24"/>
        </w:rPr>
        <w:t>ITAS-PRVOMAJSKA d.d. IVANEC, Ivanec, Ivana Gorana Kovačića 14, OIB:</w:t>
      </w:r>
      <w:bookmarkEnd w:id="0"/>
      <w:r w:rsidRPr="00CC6C0B">
        <w:rPr>
          <w:rFonts w:ascii="Arial" w:hAnsi="Arial" w:cs="Arial"/>
          <w:sz w:val="24"/>
          <w:szCs w:val="24"/>
        </w:rPr>
        <w:t>78997564994</w:t>
      </w:r>
      <w:bookmarkEnd w:id="1"/>
    </w:p>
    <w:p w:rsidRPr="00CC6C0B" w:rsidR="00F65D4C" w:rsidP="00F65D4C" w:rsidRDefault="00F65D4C" w14:paraId="7E8BFE15" w14:textId="48B4F10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C6C0B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CC6C0B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CC6C0B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CC6C0B" w:rsidR="00F65D4C" w:rsidP="00F65D4C" w:rsidRDefault="00F65D4C" w14:paraId="5B9F6DE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C6C0B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CC6C0B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CC6C0B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EC5E4C" w:rsidR="00F65D4C" w:rsidP="00F65D4C" w:rsidRDefault="00F65D4C" w14:paraId="0E491882" w14:textId="77777777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CC6C0B" w:rsidR="00F65D4C" w:rsidP="00F65D4C" w:rsidRDefault="00F65D4C" w14:paraId="253DECEC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C6C0B" w:rsidR="00E2482F" w:rsidP="00E2482F" w:rsidRDefault="00E2482F" w14:paraId="53B6EE5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C6C0B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CC6C0B" w:rsidR="00E2482F" w:rsidP="00E2482F" w:rsidRDefault="00E2482F" w14:paraId="2BE1E92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C6C0B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CC6C0B" w:rsidR="00E2482F" w:rsidP="00E2482F" w:rsidRDefault="00E2482F" w14:paraId="14B95DF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C6C0B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CC6C0B" w:rsidR="00F65D4C" w:rsidP="00F65D4C" w:rsidRDefault="00F65D4C" w14:paraId="2655E74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C6C0B" w:rsidR="00F65D4C" w:rsidP="00F65D4C" w:rsidRDefault="00F65D4C" w14:paraId="48966AE1" w14:textId="27DEF64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C6C0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CC6C0B" w:rsidR="00CC6C0B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CC6C0B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CC6C0B" w:rsidR="00CC6C0B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CC6C0B" w:rsidR="004133B6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CC6C0B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CC6C0B" w:rsidR="00F65D4C" w:rsidP="00F65D4C" w:rsidRDefault="00F65D4C" w14:paraId="4D8F1CA5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C6C0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CC6C0B" w:rsidR="00F65D4C" w:rsidP="00E4232A" w:rsidRDefault="00F65D4C" w14:paraId="064AB6CB" w14:textId="0C63B12F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CC6C0B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CC6C0B" w:rsidR="00DE3569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CC6C0B" w:rsidR="005705A2">
        <w:rPr>
          <w:rFonts w:ascii="Arial" w:hAnsi="Arial" w:eastAsia="Times New Roman" w:cs="Arial"/>
          <w:sz w:val="24"/>
          <w:szCs w:val="24"/>
          <w:lang w:eastAsia="hr-HR"/>
        </w:rPr>
        <w:t xml:space="preserve"> Branko Kišiček</w:t>
      </w:r>
    </w:p>
    <w:p w:rsidRPr="00CC6C0B" w:rsidR="004133B6" w:rsidP="00E4232A" w:rsidRDefault="004133B6" w14:paraId="7B533CD8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CC6C0B"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CC6C0B" w:rsidR="00355AC4" w:rsidP="00F65D4C" w:rsidRDefault="00355AC4" w14:paraId="2C3D59EE" w14:textId="22CA0EDA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vjerovnika RH: zastupnica po zakonu Jelena Knežević, zamjenica ŽDO</w:t>
      </w:r>
    </w:p>
    <w:p w:rsidRPr="00CC6C0B" w:rsidR="00F65D4C" w:rsidP="00F65D4C" w:rsidRDefault="00F65D4C" w14:paraId="4189A24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4696E" w:rsidR="00DD7F25" w:rsidP="00E173EC" w:rsidRDefault="00DD7F25" w14:paraId="58224492" w14:textId="3DD648D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4696E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E4696E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4696E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Financijske agencije</w:t>
      </w:r>
      <w:r w:rsidRPr="00E4696E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 w14:paraId="35AD6E48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596C8072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3288696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 w14:paraId="3640AC6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6A21A06F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 w14:paraId="2714C00E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6218AAFB" w14:textId="0446FDEF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DE3569">
        <w:rPr>
          <w:rFonts w:ascii="Arial" w:hAnsi="Arial" w:cs="Arial"/>
          <w:sz w:val="24"/>
          <w:szCs w:val="24"/>
        </w:rPr>
        <w:t>ITAS-PRVOMAJSKA d.d. IVANEC, Ivanec, Ivana Gorana Kovačića 14, OIB:78997564994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 w14:paraId="67644D7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E36281" w:rsidRDefault="00D40AF7" w14:paraId="0DFD298D" w14:textId="0BAD360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Utvrđuje se da je neposredno prije ročišta telefonskim putem direktor dužnika Dragutin Varga obavijestio sud  da ne može pristupiti na današnje ročište te i da nadalje aktivno traži strateškog partnera koji bi izvršio uplatu potrebnog novčanog iznosa u svrhu deblokade računa dužnika</w:t>
      </w:r>
      <w:r w:rsidR="00E36281">
        <w:rPr>
          <w:rFonts w:ascii="Arial" w:hAnsi="Arial" w:eastAsia="Times New Roman" w:cs="Arial"/>
          <w:sz w:val="24"/>
          <w:szCs w:val="24"/>
          <w:lang w:eastAsia="hr-HR"/>
        </w:rPr>
        <w:t xml:space="preserve">. Prema njegovoj izjavi uplata na račun trebala bi uslijediti kroz jedan do dva radna dana. </w:t>
      </w:r>
    </w:p>
    <w:p w:rsidR="00E36281" w:rsidP="00F65D4C" w:rsidRDefault="00E36281" w14:paraId="2B36587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36281" w:rsidP="00F65D4C" w:rsidRDefault="00E36281" w14:paraId="0BA5EBFB" w14:textId="6087FD5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Prisutni predlagatelj Branko Kišićek izjavljuje da je i on obaviješten od direktora dužnika o prethodno navedenom. Izjavljuje da predlagatelj i nadalje ostaje kod prijedloga za otvaranje stečajnog postupka. </w:t>
      </w:r>
    </w:p>
    <w:p w:rsidRPr="002B6A05" w:rsidR="00DD7F25" w:rsidP="00F65D4C" w:rsidRDefault="00DD7F25" w14:paraId="442FACB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 w14:paraId="215DF256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586F3F" w:rsidR="00DD7F25" w:rsidP="00F65D4C" w:rsidRDefault="00DD7F25" w14:paraId="2C268105" w14:textId="7395A5B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je uvidom u </w:t>
      </w:r>
      <w:r w:rsidRPr="002B6A05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e-</w:t>
      </w:r>
      <w:r w:rsidRPr="002B6A05" w:rsidR="00E173E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B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lokada utvrđeno da u </w:t>
      </w:r>
      <w:r w:rsidRPr="00586F3F">
        <w:rPr>
          <w:rFonts w:ascii="Arial" w:hAnsi="Arial" w:eastAsia="Times New Roman" w:cs="Arial"/>
          <w:sz w:val="24"/>
          <w:szCs w:val="24"/>
          <w:lang w:eastAsia="hr-HR"/>
        </w:rPr>
        <w:t xml:space="preserve">Očevidniku neizvršenih osnova za plaćanje na dan </w:t>
      </w:r>
      <w:r w:rsidRPr="00586F3F" w:rsidR="00CC6C0B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586F3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86F3F" w:rsidR="00CC6C0B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586F3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86F3F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586F3F" w:rsidR="00E2223B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586F3F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586F3F" w:rsidR="00D35DED">
        <w:rPr>
          <w:rFonts w:ascii="Arial" w:hAnsi="Arial" w:eastAsia="Times New Roman" w:cs="Arial"/>
          <w:sz w:val="24"/>
          <w:szCs w:val="24"/>
          <w:lang w:eastAsia="hr-HR"/>
        </w:rPr>
        <w:t>1.</w:t>
      </w:r>
      <w:r w:rsidRPr="00586F3F" w:rsidR="00586F3F">
        <w:rPr>
          <w:rFonts w:ascii="Arial" w:hAnsi="Arial" w:eastAsia="Times New Roman" w:cs="Arial"/>
          <w:sz w:val="24"/>
          <w:szCs w:val="24"/>
          <w:lang w:eastAsia="hr-HR"/>
        </w:rPr>
        <w:t>496.656,31</w:t>
      </w:r>
      <w:r w:rsidRPr="00586F3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86F3F" w:rsidR="005A3BB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586F3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 w14:paraId="7710CA6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86F3F" w:rsidR="007C3561" w:rsidP="00D2105B" w:rsidRDefault="00D2105B" w14:paraId="2B1BEC8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86F3F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 je sud u elektronskom sustavu MUP-Podaci o vlasništvu vozila izvršio provjeru te da je utvrđeno da dužnik u vlasništvu </w:t>
      </w:r>
      <w:r w:rsidRPr="00586F3F" w:rsidR="007C3561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586F3F">
        <w:rPr>
          <w:rFonts w:ascii="Arial" w:hAnsi="Arial" w:eastAsia="Times New Roman" w:cs="Arial"/>
          <w:sz w:val="24"/>
          <w:szCs w:val="24"/>
          <w:lang w:eastAsia="hr-HR"/>
        </w:rPr>
        <w:t xml:space="preserve"> motorn</w:t>
      </w:r>
      <w:r w:rsidRPr="00586F3F" w:rsidR="007C3561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586F3F">
        <w:rPr>
          <w:rFonts w:ascii="Arial" w:hAnsi="Arial" w:eastAsia="Times New Roman" w:cs="Arial"/>
          <w:sz w:val="24"/>
          <w:szCs w:val="24"/>
          <w:lang w:eastAsia="hr-HR"/>
        </w:rPr>
        <w:t xml:space="preserve"> vozila</w:t>
      </w:r>
      <w:r w:rsidRPr="00586F3F" w:rsidR="007C3561">
        <w:rPr>
          <w:rFonts w:ascii="Arial" w:hAnsi="Arial" w:eastAsia="Times New Roman" w:cs="Arial"/>
          <w:sz w:val="24"/>
          <w:szCs w:val="24"/>
          <w:lang w:eastAsia="hr-HR"/>
        </w:rPr>
        <w:t>:</w:t>
      </w:r>
    </w:p>
    <w:p w:rsidR="007C3561" w:rsidP="00D2105B" w:rsidRDefault="007C3561" w14:paraId="52468E6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highlight w:val="yellow"/>
          <w:lang w:eastAsia="hr-HR"/>
        </w:rPr>
      </w:pPr>
    </w:p>
    <w:p w:rsidR="00205EAD" w:rsidP="00205EAD" w:rsidRDefault="00205EAD" w14:paraId="6ECF6A2D" w14:textId="267F297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- </w:t>
      </w:r>
      <w:r w:rsidRPr="00205EAD">
        <w:rPr>
          <w:rFonts w:ascii="Arial" w:hAnsi="Arial" w:eastAsia="Times New Roman" w:cs="Arial"/>
          <w:sz w:val="24"/>
          <w:szCs w:val="24"/>
          <w:lang w:eastAsia="hr-HR"/>
        </w:rPr>
        <w:t>N1</w:t>
      </w:r>
      <w:r>
        <w:rPr>
          <w:rFonts w:ascii="Arial" w:hAnsi="Arial" w:eastAsia="Times New Roman" w:cs="Arial"/>
          <w:sz w:val="24"/>
          <w:szCs w:val="24"/>
          <w:lang w:eastAsia="hr-HR"/>
        </w:rPr>
        <w:t>, m</w:t>
      </w:r>
      <w:r w:rsidRPr="00205EAD">
        <w:rPr>
          <w:rFonts w:ascii="Arial" w:hAnsi="Arial" w:eastAsia="Times New Roman" w:cs="Arial"/>
          <w:sz w:val="24"/>
          <w:szCs w:val="24"/>
          <w:lang w:eastAsia="hr-HR"/>
        </w:rPr>
        <w:t>arka vozila: RENAULT</w:t>
      </w:r>
      <w:r>
        <w:rPr>
          <w:rFonts w:ascii="Arial" w:hAnsi="Arial" w:eastAsia="Times New Roman" w:cs="Arial"/>
          <w:sz w:val="24"/>
          <w:szCs w:val="24"/>
          <w:lang w:eastAsia="hr-HR"/>
        </w:rPr>
        <w:t>, t</w:t>
      </w:r>
      <w:r w:rsidRPr="00205EAD">
        <w:rPr>
          <w:rFonts w:ascii="Arial" w:hAnsi="Arial" w:eastAsia="Times New Roman" w:cs="Arial"/>
          <w:sz w:val="24"/>
          <w:szCs w:val="24"/>
          <w:lang w:eastAsia="hr-HR"/>
        </w:rPr>
        <w:t>ip vozila: MASTER</w:t>
      </w:r>
      <w:r>
        <w:rPr>
          <w:rFonts w:ascii="Arial" w:hAnsi="Arial" w:eastAsia="Times New Roman" w:cs="Arial"/>
          <w:sz w:val="24"/>
          <w:szCs w:val="24"/>
          <w:lang w:eastAsia="hr-HR"/>
        </w:rPr>
        <w:t>, m</w:t>
      </w:r>
      <w:r w:rsidRPr="00205EAD">
        <w:rPr>
          <w:rFonts w:ascii="Arial" w:hAnsi="Arial" w:eastAsia="Times New Roman" w:cs="Arial"/>
          <w:sz w:val="24"/>
          <w:szCs w:val="24"/>
          <w:lang w:eastAsia="hr-HR"/>
        </w:rPr>
        <w:t>odel vozila: 2,5 DCI</w:t>
      </w:r>
      <w:r>
        <w:rPr>
          <w:rFonts w:ascii="Arial" w:hAnsi="Arial" w:eastAsia="Times New Roman" w:cs="Arial"/>
          <w:sz w:val="24"/>
          <w:szCs w:val="24"/>
          <w:lang w:eastAsia="hr-HR"/>
        </w:rPr>
        <w:t>, g</w:t>
      </w:r>
      <w:r w:rsidRPr="00205EAD">
        <w:rPr>
          <w:rFonts w:ascii="Arial" w:hAnsi="Arial" w:eastAsia="Times New Roman" w:cs="Arial"/>
          <w:sz w:val="24"/>
          <w:szCs w:val="24"/>
          <w:lang w:eastAsia="hr-HR"/>
        </w:rPr>
        <w:t>odina proizvodnje: 2008</w:t>
      </w:r>
      <w:r>
        <w:rPr>
          <w:rFonts w:ascii="Arial" w:hAnsi="Arial" w:eastAsia="Times New Roman" w:cs="Arial"/>
          <w:sz w:val="24"/>
          <w:szCs w:val="24"/>
          <w:lang w:eastAsia="hr-HR"/>
        </w:rPr>
        <w:t>, s</w:t>
      </w:r>
      <w:r w:rsidRPr="00205EAD">
        <w:rPr>
          <w:rFonts w:ascii="Arial" w:hAnsi="Arial" w:eastAsia="Times New Roman" w:cs="Arial"/>
          <w:sz w:val="24"/>
          <w:szCs w:val="24"/>
          <w:lang w:eastAsia="hr-HR"/>
        </w:rPr>
        <w:t>naga: 88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kW, r</w:t>
      </w:r>
      <w:r w:rsidRPr="00205EAD">
        <w:rPr>
          <w:rFonts w:ascii="Arial" w:hAnsi="Arial" w:eastAsia="Times New Roman" w:cs="Arial"/>
          <w:sz w:val="24"/>
          <w:szCs w:val="24"/>
          <w:lang w:eastAsia="hr-HR"/>
        </w:rPr>
        <w:t>egistarska oznaka: VŽ539LD</w:t>
      </w:r>
      <w:r>
        <w:rPr>
          <w:rFonts w:ascii="Arial" w:hAnsi="Arial" w:eastAsia="Times New Roman" w:cs="Arial"/>
          <w:sz w:val="24"/>
          <w:szCs w:val="24"/>
          <w:lang w:eastAsia="hr-HR"/>
        </w:rPr>
        <w:t>, b</w:t>
      </w:r>
      <w:r w:rsidRPr="00205EAD">
        <w:rPr>
          <w:rFonts w:ascii="Arial" w:hAnsi="Arial" w:eastAsia="Times New Roman" w:cs="Arial"/>
          <w:sz w:val="24"/>
          <w:szCs w:val="24"/>
          <w:lang w:eastAsia="hr-HR"/>
        </w:rPr>
        <w:t>roj šasije: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05EAD">
        <w:rPr>
          <w:rFonts w:ascii="Arial" w:hAnsi="Arial" w:eastAsia="Times New Roman" w:cs="Arial"/>
          <w:sz w:val="24"/>
          <w:szCs w:val="24"/>
          <w:lang w:eastAsia="hr-HR"/>
        </w:rPr>
        <w:t>VF1UDC1K639916074</w:t>
      </w:r>
      <w:r>
        <w:rPr>
          <w:rFonts w:ascii="Arial" w:hAnsi="Arial" w:eastAsia="Times New Roman" w:cs="Arial"/>
          <w:sz w:val="24"/>
          <w:szCs w:val="24"/>
          <w:lang w:eastAsia="hr-HR"/>
        </w:rPr>
        <w:t>, v</w:t>
      </w:r>
      <w:r w:rsidRPr="00205EAD">
        <w:rPr>
          <w:rFonts w:ascii="Arial" w:hAnsi="Arial" w:eastAsia="Times New Roman" w:cs="Arial"/>
          <w:sz w:val="24"/>
          <w:szCs w:val="24"/>
          <w:lang w:eastAsia="hr-HR"/>
        </w:rPr>
        <w:t>rijednost: 4</w:t>
      </w:r>
      <w:r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05EAD">
        <w:rPr>
          <w:rFonts w:ascii="Arial" w:hAnsi="Arial" w:eastAsia="Times New Roman" w:cs="Arial"/>
          <w:sz w:val="24"/>
          <w:szCs w:val="24"/>
          <w:lang w:eastAsia="hr-HR"/>
        </w:rPr>
        <w:t>198</w:t>
      </w:r>
      <w:r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05EAD">
        <w:rPr>
          <w:rFonts w:ascii="Arial" w:hAnsi="Arial" w:eastAsia="Times New Roman" w:cs="Arial"/>
          <w:sz w:val="24"/>
          <w:szCs w:val="24"/>
          <w:lang w:eastAsia="hr-HR"/>
        </w:rPr>
        <w:t>48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eura</w:t>
      </w:r>
    </w:p>
    <w:p w:rsidRPr="00205EAD" w:rsidR="00386379" w:rsidP="00205EAD" w:rsidRDefault="00386379" w14:paraId="15D4C59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05EAD" w:rsidR="00205EAD" w:rsidP="00205EAD" w:rsidRDefault="00386379" w14:paraId="494E170E" w14:textId="6F464E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 xml:space="preserve"> N1</w:t>
      </w:r>
      <w:r>
        <w:rPr>
          <w:rFonts w:ascii="Arial" w:hAnsi="Arial" w:eastAsia="Times New Roman" w:cs="Arial"/>
          <w:sz w:val="24"/>
          <w:szCs w:val="24"/>
          <w:lang w:eastAsia="hr-HR"/>
        </w:rPr>
        <w:t>, m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arka vozila: PEUGEOT</w:t>
      </w:r>
      <w:r>
        <w:rPr>
          <w:rFonts w:ascii="Arial" w:hAnsi="Arial" w:eastAsia="Times New Roman" w:cs="Arial"/>
          <w:sz w:val="24"/>
          <w:szCs w:val="24"/>
          <w:lang w:eastAsia="hr-HR"/>
        </w:rPr>
        <w:t>, t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ip vozila: BOXER</w:t>
      </w:r>
      <w:r>
        <w:rPr>
          <w:rFonts w:ascii="Arial" w:hAnsi="Arial" w:eastAsia="Times New Roman" w:cs="Arial"/>
          <w:sz w:val="24"/>
          <w:szCs w:val="24"/>
          <w:lang w:eastAsia="hr-HR"/>
        </w:rPr>
        <w:t>, m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odel vozila: 335 2.2 HDI</w:t>
      </w:r>
      <w:r>
        <w:rPr>
          <w:rFonts w:ascii="Arial" w:hAnsi="Arial" w:eastAsia="Times New Roman" w:cs="Arial"/>
          <w:sz w:val="24"/>
          <w:szCs w:val="24"/>
          <w:lang w:eastAsia="hr-HR"/>
        </w:rPr>
        <w:t>, g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odina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proizvodnje: 2010</w:t>
      </w:r>
      <w:r>
        <w:rPr>
          <w:rFonts w:ascii="Arial" w:hAnsi="Arial" w:eastAsia="Times New Roman" w:cs="Arial"/>
          <w:sz w:val="24"/>
          <w:szCs w:val="24"/>
          <w:lang w:eastAsia="hr-HR"/>
        </w:rPr>
        <w:t>, s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naga: 88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kw, r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egistarska oznaka: VŽ753KL</w:t>
      </w:r>
      <w:r>
        <w:rPr>
          <w:rFonts w:ascii="Arial" w:hAnsi="Arial" w:eastAsia="Times New Roman" w:cs="Arial"/>
          <w:sz w:val="24"/>
          <w:szCs w:val="24"/>
          <w:lang w:eastAsia="hr-HR"/>
        </w:rPr>
        <w:t>, b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roj šasije: VF3YCBMFC11758913</w:t>
      </w:r>
      <w:r w:rsidR="00012D8D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Vrijednost: 0</w:t>
      </w:r>
      <w:r w:rsidR="00012D8D">
        <w:rPr>
          <w:rFonts w:ascii="Arial" w:hAnsi="Arial" w:eastAsia="Times New Roman" w:cs="Arial"/>
          <w:sz w:val="24"/>
          <w:szCs w:val="24"/>
          <w:lang w:eastAsia="hr-HR"/>
        </w:rPr>
        <w:t>, d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atum odjave: 09.10.2025.</w:t>
      </w:r>
    </w:p>
    <w:p w:rsidR="00012D8D" w:rsidP="00205EAD" w:rsidRDefault="00012D8D" w14:paraId="7421C4A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05EAD" w:rsidR="00205EAD" w:rsidP="00205EAD" w:rsidRDefault="00012D8D" w14:paraId="38B1D762" w14:textId="7D83617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 xml:space="preserve"> M1</w:t>
      </w:r>
      <w:r>
        <w:rPr>
          <w:rFonts w:ascii="Arial" w:hAnsi="Arial" w:eastAsia="Times New Roman" w:cs="Arial"/>
          <w:sz w:val="24"/>
          <w:szCs w:val="24"/>
          <w:lang w:eastAsia="hr-HR"/>
        </w:rPr>
        <w:t>, m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arka vozila: AUDI</w:t>
      </w:r>
      <w:r>
        <w:rPr>
          <w:rFonts w:ascii="Arial" w:hAnsi="Arial" w:eastAsia="Times New Roman" w:cs="Arial"/>
          <w:sz w:val="24"/>
          <w:szCs w:val="24"/>
          <w:lang w:eastAsia="hr-HR"/>
        </w:rPr>
        <w:t>, t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ip vozila: A4</w:t>
      </w:r>
      <w:r>
        <w:rPr>
          <w:rFonts w:ascii="Arial" w:hAnsi="Arial" w:eastAsia="Times New Roman" w:cs="Arial"/>
          <w:sz w:val="24"/>
          <w:szCs w:val="24"/>
          <w:lang w:eastAsia="hr-HR"/>
        </w:rPr>
        <w:t>, m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odel vozila: 2.0 TDI QUATTRO</w:t>
      </w:r>
      <w:r>
        <w:rPr>
          <w:rFonts w:ascii="Arial" w:hAnsi="Arial" w:eastAsia="Times New Roman" w:cs="Arial"/>
          <w:sz w:val="24"/>
          <w:szCs w:val="24"/>
          <w:lang w:eastAsia="hr-HR"/>
        </w:rPr>
        <w:t>, g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 xml:space="preserve">odina </w:t>
      </w:r>
      <w:r>
        <w:rPr>
          <w:rFonts w:ascii="Arial" w:hAnsi="Arial" w:eastAsia="Times New Roman" w:cs="Arial"/>
          <w:sz w:val="24"/>
          <w:szCs w:val="24"/>
          <w:lang w:eastAsia="hr-HR"/>
        </w:rPr>
        <w:t>p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roizvodnje: 2014</w:t>
      </w:r>
      <w:r>
        <w:rPr>
          <w:rFonts w:ascii="Arial" w:hAnsi="Arial" w:eastAsia="Times New Roman" w:cs="Arial"/>
          <w:sz w:val="24"/>
          <w:szCs w:val="24"/>
          <w:lang w:eastAsia="hr-HR"/>
        </w:rPr>
        <w:t>, s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naga: 110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kW, r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egistarska oznaka: VŽ167NV</w:t>
      </w:r>
      <w:r>
        <w:rPr>
          <w:rFonts w:ascii="Arial" w:hAnsi="Arial" w:eastAsia="Times New Roman" w:cs="Arial"/>
          <w:sz w:val="24"/>
          <w:szCs w:val="24"/>
          <w:lang w:eastAsia="hr-HR"/>
        </w:rPr>
        <w:t>, b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roj šasije: WAUZZZ8K7EA122389</w:t>
      </w:r>
      <w:r>
        <w:rPr>
          <w:rFonts w:ascii="Arial" w:hAnsi="Arial" w:eastAsia="Times New Roman" w:cs="Arial"/>
          <w:sz w:val="24"/>
          <w:szCs w:val="24"/>
          <w:lang w:eastAsia="hr-HR"/>
        </w:rPr>
        <w:t>, v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rijednost: 16</w:t>
      </w:r>
      <w:r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855</w:t>
      </w:r>
      <w:r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80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eura</w:t>
      </w:r>
    </w:p>
    <w:p w:rsidR="00537F3D" w:rsidP="00205EAD" w:rsidRDefault="00537F3D" w14:paraId="066B849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C3561" w:rsidP="00205EAD" w:rsidRDefault="00537F3D" w14:paraId="6353EFDB" w14:textId="498DAB1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highlight w:val="yellow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- 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M1</w:t>
      </w:r>
      <w:r>
        <w:rPr>
          <w:rFonts w:ascii="Arial" w:hAnsi="Arial" w:eastAsia="Times New Roman" w:cs="Arial"/>
          <w:sz w:val="24"/>
          <w:szCs w:val="24"/>
          <w:lang w:eastAsia="hr-HR"/>
        </w:rPr>
        <w:t>, m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arka vozila: VOLKSWAGEN</w:t>
      </w:r>
      <w:r>
        <w:rPr>
          <w:rFonts w:ascii="Arial" w:hAnsi="Arial" w:eastAsia="Times New Roman" w:cs="Arial"/>
          <w:sz w:val="24"/>
          <w:szCs w:val="24"/>
          <w:lang w:eastAsia="hr-HR"/>
        </w:rPr>
        <w:t>, t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ip vozila: PASSAT</w:t>
      </w:r>
      <w:r>
        <w:rPr>
          <w:rFonts w:ascii="Arial" w:hAnsi="Arial" w:eastAsia="Times New Roman" w:cs="Arial"/>
          <w:sz w:val="24"/>
          <w:szCs w:val="24"/>
          <w:lang w:eastAsia="hr-HR"/>
        </w:rPr>
        <w:t>, m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odel vozila: 2.0 TDI VARIANT</w:t>
      </w:r>
      <w:r>
        <w:rPr>
          <w:rFonts w:ascii="Arial" w:hAnsi="Arial" w:eastAsia="Times New Roman" w:cs="Arial"/>
          <w:sz w:val="24"/>
          <w:szCs w:val="24"/>
          <w:lang w:eastAsia="hr-HR"/>
        </w:rPr>
        <w:t>, g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odina proizvodnje: 2013</w:t>
      </w:r>
      <w:r>
        <w:rPr>
          <w:rFonts w:ascii="Arial" w:hAnsi="Arial" w:eastAsia="Times New Roman" w:cs="Arial"/>
          <w:sz w:val="24"/>
          <w:szCs w:val="24"/>
          <w:lang w:eastAsia="hr-HR"/>
        </w:rPr>
        <w:t>, s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naga: 103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kW, r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egistarska oznaka: VŽ667LZ</w:t>
      </w:r>
      <w:r>
        <w:rPr>
          <w:rFonts w:ascii="Arial" w:hAnsi="Arial" w:eastAsia="Times New Roman" w:cs="Arial"/>
          <w:sz w:val="24"/>
          <w:szCs w:val="24"/>
          <w:lang w:eastAsia="hr-HR"/>
        </w:rPr>
        <w:t>, b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roj šasije: WVWZZZ3CZDE143858</w:t>
      </w:r>
      <w:r>
        <w:rPr>
          <w:rFonts w:ascii="Arial" w:hAnsi="Arial" w:eastAsia="Times New Roman" w:cs="Arial"/>
          <w:sz w:val="24"/>
          <w:szCs w:val="24"/>
          <w:lang w:eastAsia="hr-HR"/>
        </w:rPr>
        <w:t>, v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rijednost: 20</w:t>
      </w:r>
      <w:r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173</w:t>
      </w:r>
      <w:r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05EAD" w:rsidR="00205EAD">
        <w:rPr>
          <w:rFonts w:ascii="Arial" w:hAnsi="Arial" w:eastAsia="Times New Roman" w:cs="Arial"/>
          <w:sz w:val="24"/>
          <w:szCs w:val="24"/>
          <w:lang w:eastAsia="hr-HR"/>
        </w:rPr>
        <w:t>87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eura </w:t>
      </w:r>
    </w:p>
    <w:p w:rsidRPr="00EF2FE1" w:rsidR="007C3561" w:rsidP="00D2105B" w:rsidRDefault="007C3561" w14:paraId="398077E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F2FE1" w:rsidR="00D2105B" w:rsidP="007C3561" w:rsidRDefault="007C3561" w14:paraId="775719F0" w14:textId="325B9B0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F2FE1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je </w:t>
      </w:r>
      <w:r w:rsidRPr="00EF2FE1" w:rsidR="00D2105B">
        <w:rPr>
          <w:rFonts w:ascii="Arial" w:hAnsi="Arial" w:eastAsia="Times New Roman" w:cs="Arial"/>
          <w:sz w:val="24"/>
          <w:szCs w:val="24"/>
          <w:lang w:eastAsia="hr-HR"/>
        </w:rPr>
        <w:t xml:space="preserve">uvidom u elektronskom sustavu Zajednički informatički sustav zemljišnih knjiga i katastra utvrđeno da dužnik </w:t>
      </w:r>
      <w:r w:rsidRPr="00EF2FE1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EF2FE1" w:rsidR="00D2105B">
        <w:rPr>
          <w:rFonts w:ascii="Arial" w:hAnsi="Arial" w:eastAsia="Times New Roman" w:cs="Arial"/>
          <w:sz w:val="24"/>
          <w:szCs w:val="24"/>
          <w:lang w:eastAsia="hr-HR"/>
        </w:rPr>
        <w:t xml:space="preserve"> u vlasništvu nekretnine</w:t>
      </w:r>
      <w:r w:rsidRPr="00EF2FE1" w:rsidR="005D7F64">
        <w:rPr>
          <w:rFonts w:ascii="Arial" w:hAnsi="Arial" w:eastAsia="Times New Roman" w:cs="Arial"/>
          <w:sz w:val="24"/>
          <w:szCs w:val="24"/>
          <w:lang w:eastAsia="hr-HR"/>
        </w:rPr>
        <w:t xml:space="preserve"> upisane u</w:t>
      </w:r>
      <w:r w:rsidRPr="00EF2FE1">
        <w:rPr>
          <w:rFonts w:ascii="Arial" w:hAnsi="Arial" w:eastAsia="Times New Roman" w:cs="Arial"/>
          <w:sz w:val="24"/>
          <w:szCs w:val="24"/>
          <w:lang w:eastAsia="hr-HR"/>
        </w:rPr>
        <w:t>:</w:t>
      </w:r>
    </w:p>
    <w:p w:rsidRPr="00EF2FE1" w:rsidR="007C3561" w:rsidP="007C3561" w:rsidRDefault="007C3561" w14:paraId="3E53A481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1126D" w:rsidP="007C3561" w:rsidRDefault="007C3561" w14:paraId="0010B6E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F2FE1">
        <w:rPr>
          <w:rFonts w:ascii="Arial" w:hAnsi="Arial" w:eastAsia="Times New Roman" w:cs="Arial"/>
          <w:sz w:val="24"/>
          <w:szCs w:val="24"/>
          <w:lang w:eastAsia="hr-HR"/>
        </w:rPr>
        <w:t xml:space="preserve">- </w:t>
      </w:r>
      <w:r w:rsidRPr="00EF2FE1" w:rsidR="005D471A">
        <w:rPr>
          <w:rFonts w:ascii="Arial" w:hAnsi="Arial" w:eastAsia="Times New Roman" w:cs="Arial"/>
          <w:sz w:val="24"/>
          <w:szCs w:val="24"/>
          <w:lang w:eastAsia="hr-HR"/>
        </w:rPr>
        <w:t>zk.ul.br.</w:t>
      </w:r>
      <w:r w:rsidRPr="00EF2FE1" w:rsidR="007E3475">
        <w:rPr>
          <w:rFonts w:ascii="Arial" w:hAnsi="Arial" w:eastAsia="Times New Roman" w:cs="Arial"/>
          <w:sz w:val="24"/>
          <w:szCs w:val="24"/>
          <w:lang w:eastAsia="hr-HR"/>
        </w:rPr>
        <w:t xml:space="preserve"> 15765, k.o. Ivanec,</w:t>
      </w:r>
    </w:p>
    <w:p w:rsidR="007C3561" w:rsidP="00A1126D" w:rsidRDefault="00A1126D" w14:paraId="5D7B7460" w14:textId="5FAEDAE2">
      <w:pPr>
        <w:spacing w:after="0" w:line="240" w:lineRule="auto"/>
        <w:ind w:left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="007E3475">
        <w:rPr>
          <w:rFonts w:ascii="Arial" w:hAnsi="Arial" w:eastAsia="Times New Roman" w:cs="Arial"/>
          <w:sz w:val="24"/>
          <w:szCs w:val="24"/>
          <w:lang w:eastAsia="hr-HR"/>
        </w:rPr>
        <w:t xml:space="preserve"> k.č.br. 178/3, I.G. Kovačića, ind. zagrada površine </w:t>
      </w:r>
      <w:r w:rsidR="003852DC">
        <w:rPr>
          <w:rFonts w:ascii="Arial" w:hAnsi="Arial" w:eastAsia="Times New Roman" w:cs="Arial"/>
          <w:sz w:val="24"/>
          <w:szCs w:val="24"/>
          <w:lang w:eastAsia="hr-HR"/>
        </w:rPr>
        <w:t>453 m2, ind. dvorište površine 1586 m2</w:t>
      </w:r>
    </w:p>
    <w:p w:rsidR="003852DC" w:rsidP="007C3561" w:rsidRDefault="003852DC" w14:paraId="6861CB7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A64AB" w:rsidP="007C3561" w:rsidRDefault="00E47C5D" w14:paraId="66097C7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- zk.ul.br. 19325, k.o. Ivanec, </w:t>
      </w:r>
    </w:p>
    <w:p w:rsidR="003852DC" w:rsidP="008A64AB" w:rsidRDefault="008A64AB" w14:paraId="5F53388C" w14:textId="1D40A0B6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- </w:t>
      </w:r>
      <w:r w:rsidR="00E47C5D">
        <w:rPr>
          <w:rFonts w:ascii="Arial" w:hAnsi="Arial" w:eastAsia="Times New Roman" w:cs="Arial"/>
          <w:sz w:val="24"/>
          <w:szCs w:val="24"/>
          <w:lang w:eastAsia="hr-HR"/>
        </w:rPr>
        <w:t>k.č.br. 139, Kolodvorska ulica , trafostanic</w:t>
      </w:r>
      <w:r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="00E47C5D">
        <w:rPr>
          <w:rFonts w:ascii="Arial" w:hAnsi="Arial" w:eastAsia="Times New Roman" w:cs="Arial"/>
          <w:sz w:val="24"/>
          <w:szCs w:val="24"/>
          <w:lang w:eastAsia="hr-HR"/>
        </w:rPr>
        <w:t>, Itas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površine 97 m2</w:t>
      </w:r>
    </w:p>
    <w:p w:rsidR="008A64AB" w:rsidP="008A64AB" w:rsidRDefault="008A64AB" w14:paraId="59F34192" w14:textId="7F5D3A0B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 k.č.br. 175, Itas, ind. zgrada površine 739 m2</w:t>
      </w:r>
    </w:p>
    <w:p w:rsidR="008A64AB" w:rsidP="00F31A8E" w:rsidRDefault="008A64AB" w14:paraId="2D2A19B3" w14:textId="24BCFC44">
      <w:pPr>
        <w:spacing w:after="0" w:line="240" w:lineRule="auto"/>
        <w:ind w:left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- k.č.br. </w:t>
      </w:r>
      <w:r w:rsidR="00F31A8E">
        <w:rPr>
          <w:rFonts w:ascii="Arial" w:hAnsi="Arial" w:eastAsia="Times New Roman" w:cs="Arial"/>
          <w:sz w:val="24"/>
          <w:szCs w:val="24"/>
          <w:lang w:eastAsia="hr-HR"/>
        </w:rPr>
        <w:t>176/3, Itas, pomoćni objekt površine 49 m2, pomoćni objekt površine 18 m2, ind. zgrada površine 137 m2, ind. dvorište površine 5863 m2</w:t>
      </w:r>
    </w:p>
    <w:p w:rsidRPr="002B6A05" w:rsidR="00B06BE6" w:rsidP="00F31A8E" w:rsidRDefault="00B06BE6" w14:paraId="5335E700" w14:textId="611F8F12">
      <w:pPr>
        <w:spacing w:after="0" w:line="240" w:lineRule="auto"/>
        <w:ind w:left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 k.č.br. 177, Itas, ind. zgrada površine 3027 m2, ind. dvorište površine 4 m2.</w:t>
      </w:r>
    </w:p>
    <w:p w:rsidRPr="002B6A05" w:rsidR="001B70EC" w:rsidP="00F65D4C" w:rsidRDefault="001B70EC" w14:paraId="638B0891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DD7F25" w:rsidP="00F65D4C" w:rsidRDefault="00BA36FB" w14:paraId="67D49098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="00EF2FE1" w:rsidP="00F65D4C" w:rsidRDefault="00EF2FE1" w14:paraId="15620CAA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EF2FE1" w:rsidP="00F65D4C" w:rsidRDefault="00EF2FE1" w14:paraId="50FA3C25" w14:textId="7D8DF659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se prisutni upoznaju sa sadržajem čl. </w:t>
      </w:r>
      <w:r w:rsidR="00CA5627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128. st. 6. SZ-a gdje je određeno da će sud na ročištu, a najkasnije u roku od 3 dana nakon njegova zaključenja, donijeti rješenje o otvaranju stečajnog postupka ili o odbijanju prijedloga za otvaranje stečajnog postupka.</w:t>
      </w:r>
    </w:p>
    <w:p w:rsidRPr="002B6A05" w:rsidR="00DD7F25" w:rsidP="00F65D4C" w:rsidRDefault="00DD7F25" w14:paraId="60BC02F7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 w14:paraId="27CA9F37" w14:textId="7CC73EB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 w14:paraId="234AC08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 w14:paraId="05C8895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 w14:paraId="794A3621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 w14:paraId="2F0B9A8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6B3427B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4AE3E521" w14:textId="46482FE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</w:t>
      </w:r>
      <w:r w:rsidR="009C7352">
        <w:rPr>
          <w:rFonts w:ascii="Arial" w:hAnsi="Arial" w:eastAsia="Times New Roman" w:cs="Arial"/>
          <w:sz w:val="24"/>
          <w:szCs w:val="24"/>
          <w:lang w:eastAsia="hr-HR"/>
        </w:rPr>
        <w:t xml:space="preserve"> u skladu sa ranije citiranim čl. 128. st. 6. SZ-a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693926" w:rsidP="00F65D4C" w:rsidRDefault="00693926" w14:paraId="23D9FA6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 w14:paraId="2A6CF7D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 w14:paraId="316CC22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 w14:paraId="3461443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128290A1" w14:textId="6A7A6A3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A26030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25416B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 w14:paraId="35F32F2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 w14:paraId="4D63D92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 w14:paraId="0A8DC685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 w14:paraId="6D118AE9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7C0595A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7D4A665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2A4495B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2431127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099DDF1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0883F48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4948DF5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0BAC256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624C23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 w14:paraId="2B3C2009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 w14:paraId="3CA5C180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DFD293C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423C58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5B5E9B7F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578038D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 w14:paraId="550B01A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 w14:paraId="224C65ED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E55CA" w:rsidP="00501147" w:rsidRDefault="00BE55CA" w14:paraId="2F16FE34" w14:textId="77777777">
      <w:pPr>
        <w:spacing w:after="0" w:line="240" w:lineRule="auto"/>
      </w:pPr>
      <w:r>
        <w:separator/>
      </w:r>
    </w:p>
  </w:endnote>
  <w:endnote w:type="continuationSeparator" w:id="0">
    <w:p w:rsidR="00BE55CA" w:rsidP="00501147" w:rsidRDefault="00BE55CA" w14:paraId="74F5EC3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E55CA" w:rsidP="00501147" w:rsidRDefault="00BE55CA" w14:paraId="5CE32CB1" w14:textId="77777777">
      <w:pPr>
        <w:spacing w:after="0" w:line="240" w:lineRule="auto"/>
      </w:pPr>
      <w:r>
        <w:separator/>
      </w:r>
    </w:p>
  </w:footnote>
  <w:footnote w:type="continuationSeparator" w:id="0">
    <w:p w:rsidR="00BE55CA" w:rsidP="00501147" w:rsidRDefault="00BE55CA" w14:paraId="4BB014C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221B5679" w14:textId="4247FB5C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7D1A01">
      <w:rPr>
        <w:rFonts w:ascii="Arial" w:hAnsi="Arial" w:cs="Arial"/>
        <w:noProof/>
        <w:sz w:val="24"/>
        <w:szCs w:val="24"/>
      </w:rPr>
      <w:t>Poslovni broj: St-90/2026-16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0DD1154F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26030">
      <w:rPr>
        <w:rFonts w:ascii="Arial" w:hAnsi="Arial" w:cs="Arial"/>
        <w:noProof/>
        <w:sz w:val="24"/>
        <w:szCs w:val="24"/>
      </w:rPr>
      <w:t>3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292B37C4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7A07194A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12D8D"/>
    <w:rsid w:val="00015867"/>
    <w:rsid w:val="0004207D"/>
    <w:rsid w:val="0006491E"/>
    <w:rsid w:val="000658BC"/>
    <w:rsid w:val="00077B21"/>
    <w:rsid w:val="00082860"/>
    <w:rsid w:val="0008663B"/>
    <w:rsid w:val="00086802"/>
    <w:rsid w:val="00087C43"/>
    <w:rsid w:val="000B6F54"/>
    <w:rsid w:val="000C07B1"/>
    <w:rsid w:val="000E70FB"/>
    <w:rsid w:val="0010690A"/>
    <w:rsid w:val="00126B4E"/>
    <w:rsid w:val="00164105"/>
    <w:rsid w:val="00194888"/>
    <w:rsid w:val="001B70EC"/>
    <w:rsid w:val="001C68C4"/>
    <w:rsid w:val="001D5D3B"/>
    <w:rsid w:val="001F6DF0"/>
    <w:rsid w:val="00205EAD"/>
    <w:rsid w:val="002144FF"/>
    <w:rsid w:val="002357F3"/>
    <w:rsid w:val="002361B6"/>
    <w:rsid w:val="00237E1D"/>
    <w:rsid w:val="00237FCE"/>
    <w:rsid w:val="0025416B"/>
    <w:rsid w:val="002971D6"/>
    <w:rsid w:val="002A735D"/>
    <w:rsid w:val="002B2456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55AC4"/>
    <w:rsid w:val="00367E59"/>
    <w:rsid w:val="00371FE4"/>
    <w:rsid w:val="003852DC"/>
    <w:rsid w:val="00385BF0"/>
    <w:rsid w:val="00386379"/>
    <w:rsid w:val="0039059C"/>
    <w:rsid w:val="00394A8C"/>
    <w:rsid w:val="00397AE7"/>
    <w:rsid w:val="003A4477"/>
    <w:rsid w:val="003A6644"/>
    <w:rsid w:val="00404428"/>
    <w:rsid w:val="004133B6"/>
    <w:rsid w:val="00417FA4"/>
    <w:rsid w:val="00436D58"/>
    <w:rsid w:val="00441B9E"/>
    <w:rsid w:val="00450291"/>
    <w:rsid w:val="00471CC8"/>
    <w:rsid w:val="00474FC2"/>
    <w:rsid w:val="004813A1"/>
    <w:rsid w:val="00484C38"/>
    <w:rsid w:val="0049749B"/>
    <w:rsid w:val="00497D31"/>
    <w:rsid w:val="004A0BD1"/>
    <w:rsid w:val="004E1C60"/>
    <w:rsid w:val="00501147"/>
    <w:rsid w:val="00521DEA"/>
    <w:rsid w:val="00537F3D"/>
    <w:rsid w:val="0055446B"/>
    <w:rsid w:val="005705A2"/>
    <w:rsid w:val="00586F3F"/>
    <w:rsid w:val="00597D2F"/>
    <w:rsid w:val="005A3BB9"/>
    <w:rsid w:val="005C0B84"/>
    <w:rsid w:val="005D471A"/>
    <w:rsid w:val="005D7F64"/>
    <w:rsid w:val="005E1D89"/>
    <w:rsid w:val="005E71D9"/>
    <w:rsid w:val="005F3F8F"/>
    <w:rsid w:val="005F5DCE"/>
    <w:rsid w:val="005F633B"/>
    <w:rsid w:val="00620D12"/>
    <w:rsid w:val="00640FB4"/>
    <w:rsid w:val="00651E9C"/>
    <w:rsid w:val="00660705"/>
    <w:rsid w:val="00666775"/>
    <w:rsid w:val="00685195"/>
    <w:rsid w:val="0069332A"/>
    <w:rsid w:val="00693926"/>
    <w:rsid w:val="006A1D16"/>
    <w:rsid w:val="006D2E22"/>
    <w:rsid w:val="006D4300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C3561"/>
    <w:rsid w:val="007D048A"/>
    <w:rsid w:val="007D0553"/>
    <w:rsid w:val="007D1A01"/>
    <w:rsid w:val="007E3475"/>
    <w:rsid w:val="007E3953"/>
    <w:rsid w:val="007E49A2"/>
    <w:rsid w:val="007E6F16"/>
    <w:rsid w:val="0082340B"/>
    <w:rsid w:val="00830DB3"/>
    <w:rsid w:val="00832BD4"/>
    <w:rsid w:val="00834777"/>
    <w:rsid w:val="0084598E"/>
    <w:rsid w:val="00857829"/>
    <w:rsid w:val="008659E3"/>
    <w:rsid w:val="00873DB2"/>
    <w:rsid w:val="008A64AB"/>
    <w:rsid w:val="008A6557"/>
    <w:rsid w:val="008B09F5"/>
    <w:rsid w:val="008C4EFB"/>
    <w:rsid w:val="008C762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C7352"/>
    <w:rsid w:val="00A02D48"/>
    <w:rsid w:val="00A1126D"/>
    <w:rsid w:val="00A249E3"/>
    <w:rsid w:val="00A26030"/>
    <w:rsid w:val="00A31425"/>
    <w:rsid w:val="00A31587"/>
    <w:rsid w:val="00A3382D"/>
    <w:rsid w:val="00A46425"/>
    <w:rsid w:val="00A52BE7"/>
    <w:rsid w:val="00A65E60"/>
    <w:rsid w:val="00A729A1"/>
    <w:rsid w:val="00AA1295"/>
    <w:rsid w:val="00AB5247"/>
    <w:rsid w:val="00AD2539"/>
    <w:rsid w:val="00AF28D9"/>
    <w:rsid w:val="00B00B9A"/>
    <w:rsid w:val="00B06BE6"/>
    <w:rsid w:val="00B367DA"/>
    <w:rsid w:val="00B43087"/>
    <w:rsid w:val="00B43741"/>
    <w:rsid w:val="00B470C9"/>
    <w:rsid w:val="00B80733"/>
    <w:rsid w:val="00B92B86"/>
    <w:rsid w:val="00B96C65"/>
    <w:rsid w:val="00BA36FB"/>
    <w:rsid w:val="00BA4B67"/>
    <w:rsid w:val="00BC5568"/>
    <w:rsid w:val="00BD7A74"/>
    <w:rsid w:val="00BE55CA"/>
    <w:rsid w:val="00C1030E"/>
    <w:rsid w:val="00C21B7C"/>
    <w:rsid w:val="00C250D8"/>
    <w:rsid w:val="00C449A3"/>
    <w:rsid w:val="00C470B6"/>
    <w:rsid w:val="00C50709"/>
    <w:rsid w:val="00C50850"/>
    <w:rsid w:val="00C75631"/>
    <w:rsid w:val="00CA5627"/>
    <w:rsid w:val="00CB0DAC"/>
    <w:rsid w:val="00CB122C"/>
    <w:rsid w:val="00CC6C0B"/>
    <w:rsid w:val="00CE3864"/>
    <w:rsid w:val="00CF6122"/>
    <w:rsid w:val="00D10D80"/>
    <w:rsid w:val="00D2105B"/>
    <w:rsid w:val="00D228AD"/>
    <w:rsid w:val="00D25BEE"/>
    <w:rsid w:val="00D35DED"/>
    <w:rsid w:val="00D400B5"/>
    <w:rsid w:val="00D40AF7"/>
    <w:rsid w:val="00D43FE4"/>
    <w:rsid w:val="00D441EB"/>
    <w:rsid w:val="00D470FF"/>
    <w:rsid w:val="00D50D29"/>
    <w:rsid w:val="00DB5D1B"/>
    <w:rsid w:val="00DC66A8"/>
    <w:rsid w:val="00DC70E5"/>
    <w:rsid w:val="00DD3653"/>
    <w:rsid w:val="00DD7F25"/>
    <w:rsid w:val="00DE3569"/>
    <w:rsid w:val="00DE5ABC"/>
    <w:rsid w:val="00E173EC"/>
    <w:rsid w:val="00E2223B"/>
    <w:rsid w:val="00E2482F"/>
    <w:rsid w:val="00E32734"/>
    <w:rsid w:val="00E349A5"/>
    <w:rsid w:val="00E36281"/>
    <w:rsid w:val="00E403B1"/>
    <w:rsid w:val="00E41E1B"/>
    <w:rsid w:val="00E43FBA"/>
    <w:rsid w:val="00E4696E"/>
    <w:rsid w:val="00E47C5D"/>
    <w:rsid w:val="00E729EA"/>
    <w:rsid w:val="00E7673F"/>
    <w:rsid w:val="00E76A9A"/>
    <w:rsid w:val="00EB0D3A"/>
    <w:rsid w:val="00EC15A5"/>
    <w:rsid w:val="00EC5E4C"/>
    <w:rsid w:val="00EE125F"/>
    <w:rsid w:val="00EE28CE"/>
    <w:rsid w:val="00EF2FE1"/>
    <w:rsid w:val="00F10AE8"/>
    <w:rsid w:val="00F12359"/>
    <w:rsid w:val="00F24973"/>
    <w:rsid w:val="00F31A8E"/>
    <w:rsid w:val="00F35C91"/>
    <w:rsid w:val="00F46F57"/>
    <w:rsid w:val="00F47C70"/>
    <w:rsid w:val="00F47E02"/>
    <w:rsid w:val="00F65D4C"/>
    <w:rsid w:val="00F85E94"/>
    <w:rsid w:val="00F92E86"/>
    <w:rsid w:val="00FA138A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5032BB5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D1A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1A0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D1A01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1A01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D1A01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14. srpnja 2026.</izvorni_sadrzaj>
    <derivirana_varijabla naziv="DomainObject.StvarniPocetakDatum_1">14. srpnja 2026.</derivirana_varijabla>
  </DomainObject.StvarniPocetakDatum>
  <DomainObject.StvarniZavrsetakDatum>
    <izvorni_sadrzaj>14. srpnja 2026.</izvorni_sadrzaj>
    <derivirana_varijabla naziv="DomainObject.StvarniZavrsetakDatum_1">14. srpnja 2026.</derivirana_varijabla>
  </DomainObject.StvarniZavrsetakDatum>
  <DomainObject.PlaniraniZavrsetakDatum>
    <izvorni_sadrzaj>14. srpnja 2026.</izvorni_sadrzaj>
    <derivirana_varijabla naziv="DomainObject.PlaniraniZavrsetakDatum_1">14. srpnja 2026.</derivirana_varijabla>
  </DomainObject.PlaniraniZavrsetakDatum>
  <DomainObject.PlaniraniPocetakDatum>
    <izvorni_sadrzaj>14. srpnja 2026.</izvorni_sadrzaj>
    <derivirana_varijabla naziv="DomainObject.PlaniraniPocetakDatum_1">14. srpnja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09:19</izvorni_sadrzaj>
    <derivirana_varijabla naziv="DomainObject.StvarniZavrsetakVrijeme_1">09:19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srpnja 2026.</izvorni_sadrzaj>
    <derivirana_varijabla naziv="DomainObject.Zapisnik.DatumKreiranja_1">14.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St-90/2026-16</izvorni_sadrzaj>
    <derivirana_varijabla naziv="DomainObject.Zapisnik.Oznaka_1">St-90/2026-16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2026.</izvorni_sadrzaj>
    <derivirana_varijabla naziv="DomainObject.Predmet.DatumOsnivanja_1">2.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St-90/2026</izvorni_sadrzaj>
    <derivirana_varijabla naziv="DomainObject.Predmet.OznakaBroj_1">St-90/2026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ITAS-PRVOMAJSKA d.d. tvornica alatnih strojeva zastupanog po punomoćniku Dragutin Varga</izvorni_sadrzaj>
    <derivirana_varijabla naziv="DomainObject.Predmet.ProtustrankaFormated_1">  ITAS-PRVOMAJSKA d.d. tvornica alatnih strojeva zastupanog po punomoćniku Dragutin Varga</derivirana_varijabla>
  </DomainObject.Predmet.ProtustrankaFormated>
  <DomainObject.Predmet.ProtustrankaFormatedOIB>
    <izvorni_sadrzaj>  ITAS-PRVOMAJSKA d.d. tvornica alatnih strojeva, OIB 78997564994 zastupanog po punomoćniku Dragutin Varga</izvorni_sadrzaj>
    <derivirana_varijabla naziv="DomainObject.Predmet.ProtustrankaFormatedOIB_1">  ITAS-PRVOMAJSKA d.d. tvornica alatnih strojeva, OIB 78997564994 zastupanog po punomoćniku Dragutin Varga</derivirana_varijabla>
  </DomainObject.Predmet.ProtustrankaFormatedOIB>
  <DomainObject.Predmet.ProtustrankaFormatedWithAdress>
    <izvorni_sadrzaj> ITAS-PRVOMAJSKA d.d. tvornica alatnih strojeva, Ulica Ivana Gorana Kovačića 14, 42240 Ivanec zastupanog po punomoćniku Dragutin Varga</izvorni_sadrzaj>
    <derivirana_varijabla naziv="DomainObject.Predmet.ProtustrankaFormatedWithAdress_1"> ITAS-PRVOMAJSKA d.d. tvornica alatnih strojeva, Ulica Ivana Gorana Kovačića 14, 42240 Ivanec zastupanog po punomoćniku Dragutin Varga</derivirana_varijabla>
  </DomainObject.Predmet.ProtustrankaFormatedWithAdress>
  <DomainObject.Predmet.ProtustrankaFormatedWithAdressOIB>
    <izvorni_sadrzaj> ITAS-PRVOMAJSKA d.d. tvornica alatnih strojeva, OIB 78997564994, Ulica Ivana Gorana Kovačića 14, 42240 Ivanec zastupanog po punomoćniku Dragutin Varga</izvorni_sadrzaj>
    <derivirana_varijabla naziv="DomainObject.Predmet.ProtustrankaFormatedWithAdressOIB_1"> ITAS-PRVOMAJSKA d.d. tvornica alatnih strojeva, OIB 78997564994, Ulica Ivana Gorana Kovačića 14, 42240 Ivanec zastupanog po punomoćniku Dragutin Varga</derivirana_varijabla>
  </DomainObject.Predmet.ProtustrankaFormatedWithAdressOIB>
  <DomainObject.Predmet.ProtustrankaWithAdress>
    <izvorni_sadrzaj>ITAS-PRVOMAJSKA d.d. tvornica alatnih strojeva Ulica Ivana Gorana Kovačića 14, 42240 Ivanec</izvorni_sadrzaj>
    <derivirana_varijabla naziv="DomainObject.Predmet.ProtustrankaWithAdress_1">ITAS-PRVOMAJSKA d.d. tvornica alatnih strojeva Ulica Ivana Gorana Kovačića 14, 42240 Ivanec</derivirana_varijabla>
  </DomainObject.Predmet.ProtustrankaWithAdress>
  <DomainObject.Predmet.ProtustrankaWithAdressOIB>
    <izvorni_sadrzaj>ITAS-PRVOMAJSKA d.d. tvornica alatnih strojeva, OIB 78997564994, Ulica Ivana Gorana Kovačića 14, 42240 Ivanec</izvorni_sadrzaj>
    <derivirana_varijabla naziv="DomainObject.Predmet.ProtustrankaWithAdressOIB_1">ITAS-PRVOMAJSKA d.d. tvornica alatnih strojeva, OIB 78997564994, Ulica Ivana Gorana Kovačića 14, 42240 Ivanec</derivirana_varijabla>
  </DomainObject.Predmet.ProtustrankaWithAdressOIB>
  <DomainObject.Predmet.ProtustrankaNazivFormated>
    <izvorni_sadrzaj>ITAS-PRVOMAJSKA d.d. tvornica alatnih strojeva</izvorni_sadrzaj>
    <derivirana_varijabla naziv="DomainObject.Predmet.ProtustrankaNazivFormated_1">ITAS-PRVOMAJSKA d.d. tvornica alatnih strojeva</derivirana_varijabla>
  </DomainObject.Predmet.ProtustrankaNazivFormated>
  <DomainObject.Predmet.ProtustrankaNazivFormatedOIB>
    <izvorni_sadrzaj>ITAS-PRVOMAJSKA d.d. tvornica alatnih strojeva, OIB 78997564994</izvorni_sadrzaj>
    <derivirana_varijabla naziv="DomainObject.Predmet.ProtustrankaNazivFormatedOIB_1">ITAS-PRVOMAJSKA d.d. tvornica alatnih strojeva, OIB 78997564994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Kišiček; Financijska agencija</izvorni_sadrzaj>
    <derivirana_varijabla naziv="DomainObject.Predmet.StrankaFormated_1">  Branko Kišiček; Financijska agencija</derivirana_varijabla>
  </DomainObject.Predmet.StrankaFormated>
  <DomainObject.Predmet.StrankaFormatedOIB>
    <izvorni_sadrzaj>  Branko Kišiček, OIB 33329575876; Financijska agencija, OIB 85821130368</izvorni_sadrzaj>
    <derivirana_varijabla naziv="DomainObject.Predmet.StrankaFormatedOIB_1">  Branko Kišiček, OIB 33329575876; Financijska agencija, OIB 85821130368</derivirana_varijabla>
  </DomainObject.Predmet.StrankaFormatedOIB>
  <DomainObject.Predmet.StrankaFormatedWithAdress>
    <izvorni_sadrzaj> Branko Kišiček, Klenovnik 156, 42244 Klenovnik; Financijska agencija, A.CESARCA 2, 42000 Varaždin</izvorni_sadrzaj>
    <derivirana_varijabla naziv="DomainObject.Predmet.StrankaFormatedWithAdress_1"> Branko Kišiček, Klenovnik 156, 42244 Klenovnik; Financijska agencija, A.CESARCA 2, 42000 Varaždin</derivirana_varijabla>
  </DomainObject.Predmet.StrankaFormatedWithAdress>
  <DomainObject.Predmet.StrankaFormatedWithAdressOIB>
    <izvorni_sadrzaj> Branko Kišiček, OIB 33329575876, Klenovnik 156, 42244 Klenovnik; Financijska agencija, OIB 85821130368, A.CESARCA 2, 42000 Varaždin</izvorni_sadrzaj>
    <derivirana_varijabla naziv="DomainObject.Predmet.StrankaFormatedWithAdressOIB_1"> Branko Kišiček, OIB 33329575876, Klenovnik 156, 42244 Klenovnik; Financijska agencija, OIB 85821130368, A.CESARCA 2, 42000 Varaždin</derivirana_varijabla>
  </DomainObject.Predmet.StrankaFormatedWithAdressOIB>
  <DomainObject.Predmet.StrankaWithAdress>
    <izvorni_sadrzaj>Branko Kišiček Klenovnik 156,42244 Klenovnik,Financijska agencija A.CESARCA 2,42000 Varaždin</izvorni_sadrzaj>
    <derivirana_varijabla naziv="DomainObject.Predmet.StrankaWithAdress_1">Branko Kišiček Klenovnik 156,42244 Klenovnik,Financijska agencija A.CESARCA 2,42000 Varaždin</derivirana_varijabla>
  </DomainObject.Predmet.StrankaWithAdress>
  <DomainObject.Predmet.StrankaWithAdressOIB>
    <izvorni_sadrzaj>Branko Kišiček, OIB 33329575876, Klenovnik 156,42244 Klenovnik,Financijska agencija, OIB 85821130368, A.CESARCA 2,42000 Varaždin</izvorni_sadrzaj>
    <derivirana_varijabla naziv="DomainObject.Predmet.StrankaWithAdressOIB_1">Branko Kišiček, OIB 33329575876, Klenovnik 156,42244 Klenovnik,Financijska agencija, OIB 85821130368, A.CESARCA 2,42000 Varaždin</derivirana_varijabla>
  </DomainObject.Predmet.StrankaWithAdressOIB>
  <DomainObject.Predmet.StrankaNazivFormated>
    <izvorni_sadrzaj>Branko Kišiček,Financijska agencija</izvorni_sadrzaj>
    <derivirana_varijabla naziv="DomainObject.Predmet.StrankaNazivFormated_1">Branko Kišiček,Financijska agencija</derivirana_varijabla>
  </DomainObject.Predmet.StrankaNazivFormated>
  <DomainObject.Predmet.StrankaNazivFormatedOIB>
    <izvorni_sadrzaj>Branko Kišiček, OIB 33329575876,Financijska agencija, OIB 85821130368</izvorni_sadrzaj>
    <derivirana_varijabla naziv="DomainObject.Predmet.StrankaNazivFormatedOIB_1">Branko Kišiček, OIB 33329575876,Financijska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Branko Kišiček</item>
      <item>Financijska agencija</item>
    </izvorni_sadrzaj>
    <derivirana_varijabla naziv="DomainObject.Predmet.StrankaListFormated_1">
      <item>Branko Kišiček</item>
      <item>Financijska agencija</item>
    </derivirana_varijabla>
  </DomainObject.Predmet.StrankaListFormated>
  <DomainObject.Predmet.StrankaListFormatedOIB>
    <izvorni_sadrzaj>
      <item>Branko Kišiček, OIB 33329575876</item>
      <item>Financijska agencija, OIB 85821130368</item>
    </izvorni_sadrzaj>
    <derivirana_varijabla naziv="DomainObject.Predmet.StrankaListFormatedOIB_1">
      <item>Branko Kišiček, OIB 33329575876</item>
      <item>Financijska agencija, OIB 85821130368</item>
    </derivirana_varijabla>
  </DomainObject.Predmet.StrankaListFormatedOIB>
  <DomainObject.Predmet.StrankaListFormatedWithAdress>
    <izvorni_sadrzaj>
      <item>Branko Kišiček, Klenovnik 156, 42244 Klenovnik</item>
      <item>Financijska agencija, A.CESARCA 2, 42000 Varaždin</item>
    </izvorni_sadrzaj>
    <derivirana_varijabla naziv="DomainObject.Predmet.StrankaListFormatedWithAdress_1">
      <item>Branko Kišiček, Klenovnik 156, 42244 Klenovnik</item>
      <item>Financijska agencija, A.CESARCA 2, 42000 Varaždin</item>
    </derivirana_varijabla>
  </DomainObject.Predmet.StrankaListFormatedWithAdress>
  <DomainObject.Predmet.StrankaListFormatedWithAdressOIB>
    <izvorni_sadrzaj>
      <item>Branko Kišiček, OIB 33329575876, Klenovnik 156, 42244 Klenovnik</item>
      <item>Financijska agencija, OIB 85821130368, A.CESARCA 2, 42000 Varaždin</item>
    </izvorni_sadrzaj>
    <derivirana_varijabla naziv="DomainObject.Predmet.StrankaListFormatedWithAdressOIB_1">
      <item>Branko Kišiček, OIB 33329575876, Klenovnik 156, 42244 Klenovnik</item>
      <item>Financijska agencija, OIB 85821130368, A.CESARCA 2, 42000 Varaždin</item>
    </derivirana_varijabla>
  </DomainObject.Predmet.StrankaListFormatedWithAdressOIB>
  <DomainObject.Predmet.StrankaListNazivFormated>
    <izvorni_sadrzaj>
      <item>Branko Kišiček</item>
      <item>Financijska agencija</item>
    </izvorni_sadrzaj>
    <derivirana_varijabla naziv="DomainObject.Predmet.StrankaListNazivFormated_1">
      <item>Branko Kišiček</item>
      <item>Financijska agencija</item>
    </derivirana_varijabla>
  </DomainObject.Predmet.StrankaListNazivFormated>
  <DomainObject.Predmet.StrankaListNazivFormatedOIB>
    <izvorni_sadrzaj>
      <item>Branko Kišiček, OIB 33329575876</item>
      <item>Financijska agencija, OIB 85821130368</item>
    </izvorni_sadrzaj>
    <derivirana_varijabla naziv="DomainObject.Predmet.StrankaListNazivFormatedOIB_1">
      <item>Branko Kišiček, OIB 33329575876</item>
      <item>Financijska agencija, OIB 85821130368</item>
    </derivirana_varijabla>
  </DomainObject.Predmet.StrankaListNazivFormatedOIB>
  <DomainObject.Predmet.ProtuStrankaListFormated>
    <izvorni_sadrzaj>
      <item>ITAS-PRVOMAJSKA d.d. tvornica alatnih strojeva zastupanog po punomoćniku Dragutin Varga</item>
    </izvorni_sadrzaj>
    <derivirana_varijabla naziv="DomainObject.Predmet.ProtuStrankaListFormated_1">
      <item>ITAS-PRVOMAJSKA d.d. tvornica alatnih strojeva zastupanog po punomoćniku Dragutin Varga</item>
    </derivirana_varijabla>
  </DomainObject.Predmet.ProtuStrankaListFormated>
  <DomainObject.Predmet.ProtuStrankaListFormatedOIB>
    <izvorni_sadrzaj>
      <item>ITAS-PRVOMAJSKA d.d. tvornica alatnih strojeva, OIB 78997564994 zastupanog po punomoćniku Dragutin Varga</item>
    </izvorni_sadrzaj>
    <derivirana_varijabla naziv="DomainObject.Predmet.ProtuStrankaListFormatedOIB_1">
      <item>ITAS-PRVOMAJSKA d.d. tvornica alatnih strojeva, OIB 78997564994 zastupanog po punomoćniku Dragutin Varga</item>
    </derivirana_varijabla>
  </DomainObject.Predmet.ProtuStrankaListFormatedOIB>
  <DomainObject.Predmet.ProtuStrankaListFormatedWithAdress>
    <izvorni_sadrzaj>
      <item>ITAS-PRVOMAJSKA d.d. tvornica alatnih strojeva, Ulica Ivana Gorana Kovačića 14, 42240 Ivanec zastupanog po punomoćniku Dragutin Varga</item>
    </izvorni_sadrzaj>
    <derivirana_varijabla naziv="DomainObject.Predmet.ProtuStrankaListFormatedWithAdress_1">
      <item>ITAS-PRVOMAJSKA d.d. tvornica alatnih strojeva, Ulica Ivana Gorana Kovačića 14, 42240 Ivanec zastupanog po punomoćniku Dragutin Varga</item>
    </derivirana_varijabla>
  </DomainObject.Predmet.ProtuStrankaListFormatedWithAdress>
  <DomainObject.Predmet.ProtuStrankaListFormatedWithAdressOIB>
    <izvorni_sadrzaj>
      <item>ITAS-PRVOMAJSKA d.d. tvornica alatnih strojeva, OIB 78997564994, Ulica Ivana Gorana Kovačića 14, 42240 Ivanec zastupanog po punomoćniku Dragutin Varga</item>
    </izvorni_sadrzaj>
    <derivirana_varijabla naziv="DomainObject.Predmet.ProtuStrankaListFormatedWithAdressOIB_1">
      <item>ITAS-PRVOMAJSKA d.d. tvornica alatnih strojeva, OIB 78997564994, Ulica Ivana Gorana Kovačića 14, 42240 Ivanec zastupanog po punomoćniku Dragutin Varga</item>
    </derivirana_varijabla>
  </DomainObject.Predmet.ProtuStrankaListFormatedWithAdressOIB>
  <DomainObject.Predmet.ProtuStrankaListNazivFormated>
    <izvorni_sadrzaj>
      <item>ITAS-PRVOMAJSKA d.d. tvornica alatnih strojeva</item>
    </izvorni_sadrzaj>
    <derivirana_varijabla naziv="DomainObject.Predmet.ProtuStrankaListNazivFormated_1">
      <item>ITAS-PRVOMAJSKA d.d. tvornica alatnih strojeva</item>
    </derivirana_varijabla>
  </DomainObject.Predmet.ProtuStrankaListNazivFormated>
  <DomainObject.Predmet.ProtuStrankaListNazivFormatedOIB>
    <izvorni_sadrzaj>
      <item>ITAS-PRVOMAJSKA d.d. tvornica alatnih strojeva, OIB 78997564994</item>
    </izvorni_sadrzaj>
    <derivirana_varijabla naziv="DomainObject.Predmet.ProtuStrankaListNazivFormatedOIB_1">
      <item>ITAS-PRVOMAJSKA d.d. tvornica alatnih strojeva, OIB 78997564994</item>
    </derivirana_varijabla>
  </DomainObject.Predmet.ProtuStrankaListNazivFormatedOIB>
  <DomainObject.Predmet.OstaliListFormated>
    <izvorni_sadrzaj>
      <item>Dragutin Varga punomoćnik sudionika u postupku ITAS-PRVOMAJSKA d.d. tvornica alatnih strojeva</item>
      <item>Županijsko državno odvjetništvo u Varaždinu</item>
    </izvorni_sadrzaj>
    <derivirana_varijabla naziv="DomainObject.Predmet.OstaliListFormated_1">
      <item>Dragutin Varga punomoćnik sudionika u postupku ITAS-PRVOMAJSKA d.d. tvornica alatnih strojeva</item>
      <item>Županijsko državno odvjetništvo u Varaždinu</item>
    </derivirana_varijabla>
  </DomainObject.Predmet.OstaliListFormated>
  <DomainObject.Predmet.OstaliListFormatedOIB>
    <izvorni_sadrzaj>
      <item>Dragutin Varga, OIB 85274097662 punomoćnik sudionika u postupku ITAS-PRVOMAJSKA d.d. tvornica alatnih strojeva</item>
      <item>Županijsko državno odvjetništvo u Varaždinu</item>
    </izvorni_sadrzaj>
    <derivirana_varijabla naziv="DomainObject.Predmet.OstaliListFormatedOIB_1">
      <item>Dragutin Varga, OIB 85274097662 punomoćnik sudionika u postupku ITAS-PRVOMAJSKA d.d. tvornica alatnih strojeva</item>
      <item>Županijsko državno odvjetništvo u Varaždinu</item>
    </derivirana_varijabla>
  </DomainObject.Predmet.OstaliListFormatedOIB>
  <DomainObject.Predmet.OstaliListFormatedWithAdress>
    <izvorni_sadrzaj>
      <item>Dragutin Varga, Akademika Ladislava Šabana 6, 42240 Ivanec punomoćnik sudionika u postupku ITAS-PRVOMAJSKA d.d. tvornica alatnih strojeva</item>
      <item>Županijsko državno odvjetništvo u Varaždinu, Braće Radića 2, 42000 Varaždin</item>
    </izvorni_sadrzaj>
    <derivirana_varijabla naziv="DomainObject.Predmet.OstaliListFormatedWithAdress_1">
      <item>Dragutin Varga, Akademika Ladislava Šabana 6, 42240 Ivanec punomoćnik sudionika u postupku ITAS-PRVOMAJSKA d.d. tvornica alatnih strojeva</item>
      <item>Županijsko državno odvjetništvo u Varaždinu, Braće Radića 2, 42000 Varaždin</item>
    </derivirana_varijabla>
  </DomainObject.Predmet.OstaliListFormatedWithAdress>
  <DomainObject.Predmet.OstaliListFormatedWithAdressOIB>
    <izvorni_sadrzaj>
      <item>Dragutin Varga, OIB 85274097662, Akademika Ladislava Šabana 6, 42240 Ivanec punomoćnik sudionika u postupku ITAS-PRVOMAJSKA d.d. tvornica alatnih strojeva</item>
      <item>Županijsko državno odvjetništvo u Varaždinu, Braće Radića 2, 42000 Varaždin</item>
    </izvorni_sadrzaj>
    <derivirana_varijabla naziv="DomainObject.Predmet.OstaliListFormatedWithAdressOIB_1">
      <item>Dragutin Varga, OIB 85274097662, Akademika Ladislava Šabana 6, 42240 Ivanec punomoćnik sudionika u postupku ITAS-PRVOMAJSKA d.d. tvornica alatnih strojeva</item>
      <item>Županijsko državno odvjetništvo u Varaždinu, Braće Radića 2, 42000 Varaždin</item>
    </derivirana_varijabla>
  </DomainObject.Predmet.OstaliListFormatedWithAdressOIB>
  <DomainObject.Predmet.OstaliListNazivFormated>
    <izvorni_sadrzaj>
      <item>Dragutin Varga</item>
      <item>Županijsko državno odvjetništvo u Varaždinu</item>
    </izvorni_sadrzaj>
    <derivirana_varijabla naziv="DomainObject.Predmet.OstaliListNazivFormated_1">
      <item>Dragutin Varga</item>
      <item>Županijsko državno odvjetništvo u Varaždinu</item>
    </derivirana_varijabla>
  </DomainObject.Predmet.OstaliListNazivFormated>
  <DomainObject.Predmet.OstaliListNazivFormatedOIB>
    <izvorni_sadrzaj>
      <item>Dragutin Varga, OIB 85274097662</item>
      <item>Županijsko državno odvjetništvo u Varaždinu</item>
    </izvorni_sadrzaj>
    <derivirana_varijabla naziv="DomainObject.Predmet.OstaliListNazivFormatedOIB_1">
      <item>Dragutin Varga, OIB 85274097662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2026.</izvorni_sadrzaj>
    <derivirana_varijabla naziv="DomainObject.Datum_1">14. srpnja 2026.</derivirana_varijabla>
  </DomainObject.Datum>
  <DomainObject.PoslovniBrojDokumenta>
    <izvorni_sadrzaj>St-90/2026-16</izvorni_sadrzaj>
    <derivirana_varijabla naziv="DomainObject.PoslovniBrojDokumenta_1">St-90/2026-16</derivirana_varijabla>
  </DomainObject.PoslovniBrojDokumenta>
  <DomainObject.Predmet.StrankaIDrugi>
    <izvorni_sadrzaj>Branko Kišiček i dr.</izvorni_sadrzaj>
    <derivirana_varijabla naziv="DomainObject.Predmet.StrankaIDrugi_1">Branko Kišiček i dr.</derivirana_varijabla>
  </DomainObject.Predmet.StrankaIDrugi>
  <DomainObject.Predmet.ProtustrankaIDrugi>
    <izvorni_sadrzaj>ITAS-PRVOMAJSKA d.d. tvornica alatnih strojeva</izvorni_sadrzaj>
    <derivirana_varijabla naziv="DomainObject.Predmet.ProtustrankaIDrugi_1">ITAS-PRVOMAJSKA d.d. tvornica alatnih strojeva</derivirana_varijabla>
  </DomainObject.Predmet.ProtustrankaIDrugi>
  <DomainObject.Predmet.StrankaIDrugiAdressOIB>
    <izvorni_sadrzaj>Branko Kišiček, OIB 33329575876, Klenovnik 156, 42244 Klenovnik i dr.</izvorni_sadrzaj>
    <derivirana_varijabla naziv="DomainObject.Predmet.StrankaIDrugiAdressOIB_1">Branko Kišiček, OIB 33329575876, Klenovnik 156, 42244 Klenovnik i dr.</derivirana_varijabla>
  </DomainObject.Predmet.StrankaIDrugiAdressOIB>
  <DomainObject.Predmet.ProtustrankaIDrugiAdressOIB>
    <izvorni_sadrzaj>ITAS-PRVOMAJSKA d.d. tvornica alatnih strojeva, OIB 78997564994, Ulica Ivana Gorana Kovačića 14, 42240 Ivanec</izvorni_sadrzaj>
    <derivirana_varijabla naziv="DomainObject.Predmet.ProtustrankaIDrugiAdressOIB_1">ITAS-PRVOMAJSKA d.d. tvornica alatnih strojeva, OIB 78997564994, Ulica Ivana Gorana Kovačića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Kišiček</item>
      <item>ITAS-PRVOMAJSKA d.d. tvornica alatnih strojeva</item>
      <item>Dragutin Varga</item>
      <item>Županijsko državno odvjetništvo u Varaždinu</item>
      <item>Financijska agencija</item>
    </izvorni_sadrzaj>
    <derivirana_varijabla naziv="DomainObject.Predmet.SudioniciListNaziv_1">
      <item>Branko Kišiček</item>
      <item>ITAS-PRVOMAJSKA d.d. tvornica alatnih strojeva</item>
      <item>Dragutin Varga</item>
      <item>Županijsko državno odvjetništvo u Varaždinu</item>
      <item>Financijska agencija</item>
    </derivirana_varijabla>
  </DomainObject.Predmet.SudioniciListNaziv>
  <DomainObject.Predmet.SudioniciListAdressOIB>
    <izvorni_sadrzaj>
      <item>Branko Kišiček, OIB 33329575876, Klenovnik 156,42244 Klenovnik</item>
      <item>ITAS-PRVOMAJSKA d.d. tvornica alatnih strojeva, OIB 78997564994, Ulica Ivana Gorana Kovačića 14,42240 Ivanec</item>
      <item>Dragutin Varga, OIB 85274097662, Akademika Ladislava Šabana 6,42240 Ivanec</item>
      <item>Županijsko državno odvjetništvo u Varaždinu, Braće Radića 2,42000 Varaždin</item>
      <item>Financijska agencija, OIB 85821130368, A.CESARCA 2,42000 Varaždin</item>
    </izvorni_sadrzaj>
    <derivirana_varijabla naziv="DomainObject.Predmet.SudioniciListAdressOIB_1">
      <item>Branko Kišiček, OIB 33329575876, Klenovnik 156,42244 Klenovnik</item>
      <item>ITAS-PRVOMAJSKA d.d. tvornica alatnih strojeva, OIB 78997564994, Ulica Ivana Gorana Kovačića 14,42240 Ivanec</item>
      <item>Dragutin Varga, OIB 85274097662, Akademika Ladislava Šabana 6,42240 Ivanec</item>
      <item>Županijsko državno odvjetništvo u Varaždinu, Braće Radića 2,42000 Varaždin</item>
      <item>Financijska agencija, OIB 85821130368, A.CESARCA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33329575876</item>
      <item>, OIB 78997564994</item>
      <item>, OIB 85274097662</item>
      <item>, OIB null</item>
      <item>, OIB 85821130368</item>
    </izvorni_sadrzaj>
    <derivirana_varijabla naziv="DomainObject.Predmet.SudioniciListNazivOIB_1">
      <item>, OIB 33329575876</item>
      <item>, OIB 78997564994</item>
      <item>, OIB 85274097662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travnja 2026.</izvorni_sadrzaj>
    <derivirana_varijabla naziv="DomainObject.Predmet.DatumPocetkaProcesa_1">2.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A5A2414-1138-4253-AD6E-B904F5FE97EA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644</properties:Words>
  <properties:Characters>3607</properties:Characters>
  <properties:Lines>129</properties:Lines>
  <properties:Paragraphs>49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2026-07-14T06:46:00Z</dcterms:created>
  <dc:creator>Mirjana Mlinarić</dc:creator>
  <cp:lastModifiedBy>Nevenka Vuković</cp:lastModifiedBy>
  <cp:lastPrinted>2026-07-14T07:17:00Z</cp:lastPrinted>
  <dcterms:modified xmlns:xsi="http://www.w3.org/2001/XMLSchema-instance" xsi:type="dcterms:W3CDTF">2026-07-14T07:19:00Z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St-90/2026-16 / Zapisnik - Ročište radi rasprave o uvjetima za otvaranje steč. post. (St-90-26-16 Zapisnik od 14.7.26. -  prethodni postupak-predlagatelj vjerovnik.docx)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